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107" w:rsidRDefault="00D31EA0" w:rsidP="00D31EA0">
      <w:pPr>
        <w:spacing w:line="240" w:lineRule="auto"/>
        <w:ind w:left="2124"/>
        <w:rPr>
          <w:b/>
          <w:color w:val="006666"/>
          <w:sz w:val="44"/>
          <w:szCs w:val="44"/>
          <w:lang w:val="en-US"/>
        </w:rPr>
      </w:pPr>
      <w:r>
        <w:rPr>
          <w:noProof/>
          <w:lang w:eastAsia="es-ES"/>
        </w:rPr>
        <w:drawing>
          <wp:anchor distT="0" distB="0" distL="114300" distR="114300" simplePos="0" relativeHeight="251666432" behindDoc="1" locked="0" layoutInCell="1" allowOverlap="1">
            <wp:simplePos x="0" y="0"/>
            <wp:positionH relativeFrom="column">
              <wp:posOffset>15240</wp:posOffset>
            </wp:positionH>
            <wp:positionV relativeFrom="paragraph">
              <wp:posOffset>-4445</wp:posOffset>
            </wp:positionV>
            <wp:extent cx="1058545" cy="619125"/>
            <wp:effectExtent l="19050" t="0" r="8255" b="0"/>
            <wp:wrapNone/>
            <wp:docPr id="6" name="Imagen 1" descr="logo_ies_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es_consulting"/>
                    <pic:cNvPicPr>
                      <a:picLocks noChangeAspect="1" noChangeArrowheads="1"/>
                    </pic:cNvPicPr>
                  </pic:nvPicPr>
                  <pic:blipFill>
                    <a:blip r:embed="rId5" cstate="print"/>
                    <a:srcRect/>
                    <a:stretch>
                      <a:fillRect/>
                    </a:stretch>
                  </pic:blipFill>
                  <pic:spPr bwMode="auto">
                    <a:xfrm>
                      <a:off x="0" y="0"/>
                      <a:ext cx="1058545" cy="619125"/>
                    </a:xfrm>
                    <a:prstGeom prst="rect">
                      <a:avLst/>
                    </a:prstGeom>
                    <a:noFill/>
                  </pic:spPr>
                </pic:pic>
              </a:graphicData>
            </a:graphic>
          </wp:anchor>
        </w:drawing>
      </w:r>
      <w:r w:rsidRPr="00777CCA">
        <w:rPr>
          <w:b/>
          <w:color w:val="006666"/>
          <w:sz w:val="44"/>
          <w:szCs w:val="44"/>
          <w:lang w:val="en-US"/>
        </w:rPr>
        <w:t>IES Consulting</w:t>
      </w:r>
    </w:p>
    <w:p w:rsidR="00D31EA0" w:rsidRPr="00363107" w:rsidRDefault="00363107" w:rsidP="00D31EA0">
      <w:pPr>
        <w:spacing w:line="240" w:lineRule="auto"/>
        <w:ind w:left="2124"/>
        <w:rPr>
          <w:b/>
          <w:color w:val="006666"/>
          <w:sz w:val="24"/>
          <w:szCs w:val="24"/>
          <w:lang w:val="en-US"/>
        </w:rPr>
      </w:pPr>
      <w:r w:rsidRPr="00363107">
        <w:rPr>
          <w:b/>
          <w:color w:val="006666"/>
          <w:sz w:val="24"/>
          <w:szCs w:val="24"/>
          <w:lang w:val="en-US"/>
        </w:rPr>
        <w:t>Talent Searchers Providing Experiences</w:t>
      </w:r>
      <w:r w:rsidR="00D31EA0" w:rsidRPr="00363107">
        <w:rPr>
          <w:b/>
          <w:noProof/>
          <w:color w:val="006666"/>
          <w:sz w:val="24"/>
          <w:szCs w:val="24"/>
          <w:lang w:val="en-US" w:eastAsia="es-ES"/>
        </w:rPr>
        <w:t xml:space="preserve"> </w:t>
      </w:r>
      <w:r w:rsidR="00D31EA0" w:rsidRPr="00363107">
        <w:rPr>
          <w:b/>
          <w:color w:val="006666"/>
          <w:sz w:val="24"/>
          <w:szCs w:val="24"/>
          <w:lang w:val="en-US"/>
        </w:rPr>
        <w:t xml:space="preserve">   </w:t>
      </w:r>
    </w:p>
    <w:p w:rsidR="00C33AE7" w:rsidRPr="00363107" w:rsidRDefault="00363107" w:rsidP="00C33AE7">
      <w:pPr>
        <w:ind w:left="993"/>
        <w:rPr>
          <w:rFonts w:ascii="Century Gothic" w:hAnsi="Century Gothic"/>
          <w:color w:val="006D67"/>
          <w:sz w:val="16"/>
          <w:szCs w:val="16"/>
          <w:lang w:val="en-US"/>
        </w:rPr>
      </w:pPr>
      <w:r>
        <w:rPr>
          <w:rFonts w:ascii="Century Gothic" w:hAnsi="Century Gothic"/>
          <w:noProof/>
          <w:color w:val="006D67"/>
          <w:sz w:val="16"/>
          <w:szCs w:val="16"/>
          <w:lang w:eastAsia="es-ES"/>
        </w:rPr>
        <w:drawing>
          <wp:anchor distT="0" distB="0" distL="114300" distR="114300" simplePos="0" relativeHeight="251669504" behindDoc="1" locked="0" layoutInCell="1" allowOverlap="1">
            <wp:simplePos x="0" y="0"/>
            <wp:positionH relativeFrom="column">
              <wp:posOffset>3202940</wp:posOffset>
            </wp:positionH>
            <wp:positionV relativeFrom="paragraph">
              <wp:posOffset>159385</wp:posOffset>
            </wp:positionV>
            <wp:extent cx="3448050" cy="1924050"/>
            <wp:effectExtent l="19050" t="0" r="0" b="0"/>
            <wp:wrapNone/>
            <wp:docPr id="4" name="Imagen 1" descr="http://www.clinicasbarcelona.org/uploads/seccion/imgcab-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nicasbarcelona.org/uploads/seccion/imgcab-232.jpg"/>
                    <pic:cNvPicPr>
                      <a:picLocks noChangeAspect="1" noChangeArrowheads="1"/>
                    </pic:cNvPicPr>
                  </pic:nvPicPr>
                  <pic:blipFill>
                    <a:blip r:embed="rId6" cstate="print"/>
                    <a:srcRect/>
                    <a:stretch>
                      <a:fillRect/>
                    </a:stretch>
                  </pic:blipFill>
                  <pic:spPr bwMode="auto">
                    <a:xfrm>
                      <a:off x="0" y="0"/>
                      <a:ext cx="3448050" cy="1924050"/>
                    </a:xfrm>
                    <a:prstGeom prst="rect">
                      <a:avLst/>
                    </a:prstGeom>
                    <a:noFill/>
                    <a:ln w="9525">
                      <a:noFill/>
                      <a:miter lim="800000"/>
                      <a:headEnd/>
                      <a:tailEnd/>
                    </a:ln>
                  </pic:spPr>
                </pic:pic>
              </a:graphicData>
            </a:graphic>
          </wp:anchor>
        </w:drawing>
      </w:r>
    </w:p>
    <w:p w:rsidR="00363107" w:rsidRDefault="00363107" w:rsidP="00363107">
      <w:pPr>
        <w:pStyle w:val="Ttulo1"/>
        <w:spacing w:before="0" w:beforeAutospacing="0" w:after="0" w:afterAutospacing="0"/>
        <w:ind w:right="375" w:firstLine="708"/>
        <w:rPr>
          <w:rFonts w:ascii="Century Gothic" w:hAnsi="Century Gothic"/>
          <w:b w:val="0"/>
          <w:bCs w:val="0"/>
          <w:color w:val="006D67"/>
          <w:sz w:val="36"/>
          <w:szCs w:val="36"/>
          <w:lang w:val="en-US"/>
        </w:rPr>
      </w:pPr>
      <w:r w:rsidRPr="00363107">
        <w:rPr>
          <w:rFonts w:ascii="Century Gothic" w:hAnsi="Century Gothic"/>
          <w:b w:val="0"/>
          <w:bCs w:val="0"/>
          <w:color w:val="006D67"/>
          <w:sz w:val="36"/>
          <w:szCs w:val="36"/>
          <w:lang w:val="en-US"/>
        </w:rPr>
        <w:t xml:space="preserve">Business Developer </w:t>
      </w:r>
    </w:p>
    <w:p w:rsidR="00363107" w:rsidRPr="00363107" w:rsidRDefault="00363107" w:rsidP="00363107">
      <w:pPr>
        <w:pStyle w:val="Ttulo1"/>
        <w:spacing w:before="0" w:beforeAutospacing="0" w:after="0" w:afterAutospacing="0"/>
        <w:ind w:right="375" w:firstLine="708"/>
        <w:rPr>
          <w:rFonts w:ascii="Century Gothic" w:hAnsi="Century Gothic"/>
          <w:b w:val="0"/>
          <w:bCs w:val="0"/>
          <w:color w:val="006D67"/>
          <w:sz w:val="36"/>
          <w:szCs w:val="36"/>
          <w:lang w:val="en-US"/>
        </w:rPr>
      </w:pPr>
      <w:proofErr w:type="gramStart"/>
      <w:r w:rsidRPr="00363107">
        <w:rPr>
          <w:rFonts w:ascii="Century Gothic" w:hAnsi="Century Gothic"/>
          <w:b w:val="0"/>
          <w:bCs w:val="0"/>
          <w:color w:val="006D67"/>
          <w:sz w:val="36"/>
          <w:szCs w:val="36"/>
          <w:lang w:val="en-US"/>
        </w:rPr>
        <w:t>and</w:t>
      </w:r>
      <w:proofErr w:type="gramEnd"/>
      <w:r w:rsidRPr="00363107">
        <w:rPr>
          <w:rFonts w:ascii="Century Gothic" w:hAnsi="Century Gothic"/>
          <w:b w:val="0"/>
          <w:bCs w:val="0"/>
          <w:color w:val="006D67"/>
          <w:sz w:val="36"/>
          <w:szCs w:val="36"/>
          <w:lang w:val="en-US"/>
        </w:rPr>
        <w:t xml:space="preserve"> troubleshooting</w:t>
      </w:r>
    </w:p>
    <w:p w:rsidR="00363107" w:rsidRPr="00363107" w:rsidRDefault="00363107" w:rsidP="007F7C7C">
      <w:pPr>
        <w:ind w:left="993"/>
        <w:rPr>
          <w:color w:val="006666"/>
          <w:sz w:val="16"/>
          <w:szCs w:val="16"/>
          <w:lang w:val="en-US"/>
        </w:rPr>
      </w:pPr>
    </w:p>
    <w:p w:rsidR="00122D66" w:rsidRPr="00122D66" w:rsidRDefault="00122D66" w:rsidP="007F7C7C">
      <w:pPr>
        <w:ind w:left="993"/>
        <w:rPr>
          <w:color w:val="006666"/>
          <w:lang w:val="en-US"/>
        </w:rPr>
      </w:pPr>
      <w:r w:rsidRPr="00777CCA">
        <w:rPr>
          <w:color w:val="006666"/>
          <w:lang w:val="en-US"/>
        </w:rPr>
        <w:t xml:space="preserve">WHERE? </w:t>
      </w:r>
      <w:r w:rsidR="00FA5CD9">
        <w:rPr>
          <w:lang w:val="en-US"/>
        </w:rPr>
        <w:t>Barcelona</w:t>
      </w:r>
      <w:r w:rsidRPr="00122D66">
        <w:rPr>
          <w:lang w:val="en-US"/>
        </w:rPr>
        <w:t>, Spain</w:t>
      </w:r>
    </w:p>
    <w:p w:rsidR="00122D66" w:rsidRPr="00122D66" w:rsidRDefault="00122D66" w:rsidP="007F7C7C">
      <w:pPr>
        <w:ind w:left="993"/>
        <w:rPr>
          <w:lang w:val="en-US"/>
        </w:rPr>
      </w:pPr>
      <w:r w:rsidRPr="00122D66">
        <w:rPr>
          <w:color w:val="006666"/>
          <w:lang w:val="en-US"/>
        </w:rPr>
        <w:t xml:space="preserve">WHEN? </w:t>
      </w:r>
      <w:r w:rsidR="00777CCA">
        <w:rPr>
          <w:lang w:val="en-US"/>
        </w:rPr>
        <w:t xml:space="preserve">Position available </w:t>
      </w:r>
      <w:r w:rsidR="00612FA8">
        <w:rPr>
          <w:lang w:val="en-US"/>
        </w:rPr>
        <w:t xml:space="preserve">from </w:t>
      </w:r>
      <w:r w:rsidR="00363107">
        <w:rPr>
          <w:lang w:val="en-US"/>
        </w:rPr>
        <w:t>01</w:t>
      </w:r>
      <w:r w:rsidR="00612FA8">
        <w:rPr>
          <w:lang w:val="en-US"/>
        </w:rPr>
        <w:t>.201</w:t>
      </w:r>
      <w:r w:rsidR="00363107">
        <w:rPr>
          <w:lang w:val="en-US"/>
        </w:rPr>
        <w:t>6</w:t>
      </w:r>
    </w:p>
    <w:p w:rsidR="00122D66" w:rsidRPr="00122D66" w:rsidRDefault="00122D66" w:rsidP="007F7C7C">
      <w:pPr>
        <w:ind w:left="993"/>
        <w:rPr>
          <w:color w:val="006666"/>
          <w:lang w:val="en-US"/>
        </w:rPr>
      </w:pPr>
      <w:r>
        <w:rPr>
          <w:color w:val="006666"/>
          <w:lang w:val="en-US"/>
        </w:rPr>
        <w:t xml:space="preserve"> DURATION: </w:t>
      </w:r>
      <w:r w:rsidR="008868B2">
        <w:rPr>
          <w:lang w:val="en-US"/>
        </w:rPr>
        <w:t xml:space="preserve"> </w:t>
      </w:r>
      <w:r w:rsidR="00C33AE7">
        <w:rPr>
          <w:lang w:val="en-US"/>
        </w:rPr>
        <w:t>6</w:t>
      </w:r>
      <w:r w:rsidRPr="00122D66">
        <w:rPr>
          <w:lang w:val="en-US"/>
        </w:rPr>
        <w:t xml:space="preserve"> months</w:t>
      </w:r>
    </w:p>
    <w:p w:rsidR="008868B2" w:rsidRPr="00E44ACA" w:rsidRDefault="00122D66" w:rsidP="00E44ACA">
      <w:pPr>
        <w:ind w:left="993"/>
        <w:rPr>
          <w:b/>
          <w:color w:val="006666"/>
          <w:lang w:val="en-US"/>
        </w:rPr>
      </w:pPr>
      <w:r w:rsidRPr="00122D66">
        <w:rPr>
          <w:color w:val="006666"/>
          <w:lang w:val="en-US"/>
        </w:rPr>
        <w:t xml:space="preserve">HOW MANY HOURS? </w:t>
      </w:r>
      <w:proofErr w:type="gramStart"/>
      <w:r w:rsidRPr="00122D66">
        <w:rPr>
          <w:lang w:val="en-US"/>
        </w:rPr>
        <w:t>full</w:t>
      </w:r>
      <w:proofErr w:type="gramEnd"/>
      <w:r w:rsidRPr="00122D66">
        <w:rPr>
          <w:lang w:val="en-US"/>
        </w:rPr>
        <w:t xml:space="preserve"> time, 40h/week</w:t>
      </w:r>
    </w:p>
    <w:p w:rsidR="00363107" w:rsidRPr="00363107" w:rsidRDefault="00363107" w:rsidP="00122D66">
      <w:pPr>
        <w:ind w:left="1416"/>
        <w:rPr>
          <w:rFonts w:ascii="Century Gothic" w:hAnsi="Century Gothic"/>
          <w:sz w:val="18"/>
          <w:szCs w:val="18"/>
          <w:lang w:val="en-US"/>
        </w:rPr>
      </w:pPr>
      <w:r w:rsidRPr="00363107">
        <w:rPr>
          <w:rFonts w:ascii="Century Gothic" w:hAnsi="Century Gothic"/>
          <w:sz w:val="18"/>
          <w:szCs w:val="18"/>
          <w:lang w:val="en-US"/>
        </w:rPr>
        <w:t>This start-up is related to the technology field. Their work is to find the right institutional research partner in the context of security of intellectual property in order to extend and accelerate innovation in all sciences and technologies related to light. They work closely with American companies and European scientists and laboratories.</w:t>
      </w:r>
    </w:p>
    <w:p w:rsidR="00122D66" w:rsidRPr="00C33AE7" w:rsidRDefault="00122D66" w:rsidP="00122D66">
      <w:pPr>
        <w:ind w:left="1416"/>
        <w:rPr>
          <w:b/>
          <w:color w:val="008080"/>
          <w:lang w:val="en-US"/>
        </w:rPr>
      </w:pPr>
      <w:r w:rsidRPr="00C33AE7">
        <w:rPr>
          <w:b/>
          <w:color w:val="008080"/>
          <w:lang w:val="en-US"/>
        </w:rPr>
        <w:t xml:space="preserve">The tasks are varied: </w:t>
      </w:r>
    </w:p>
    <w:p w:rsidR="00363107" w:rsidRPr="00363107" w:rsidRDefault="00363107" w:rsidP="008868B2">
      <w:pPr>
        <w:ind w:left="1416"/>
        <w:rPr>
          <w:rFonts w:ascii="Century Gothic" w:hAnsi="Century Gothic"/>
          <w:sz w:val="18"/>
          <w:szCs w:val="18"/>
          <w:lang w:val="en-US"/>
        </w:rPr>
      </w:pPr>
      <w:r w:rsidRPr="00363107">
        <w:rPr>
          <w:rFonts w:ascii="Century Gothic" w:hAnsi="Century Gothic"/>
          <w:sz w:val="18"/>
          <w:szCs w:val="18"/>
          <w:lang w:val="en-US"/>
        </w:rPr>
        <w:t xml:space="preserve">You will co-work on </w:t>
      </w:r>
      <w:proofErr w:type="gramStart"/>
      <w:r w:rsidRPr="00363107">
        <w:rPr>
          <w:rFonts w:ascii="Century Gothic" w:hAnsi="Century Gothic"/>
          <w:sz w:val="18"/>
          <w:szCs w:val="18"/>
          <w:lang w:val="en-US"/>
        </w:rPr>
        <w:t>a</w:t>
      </w:r>
      <w:proofErr w:type="gramEnd"/>
      <w:r w:rsidRPr="00363107">
        <w:rPr>
          <w:rFonts w:ascii="Century Gothic" w:hAnsi="Century Gothic"/>
          <w:sz w:val="18"/>
          <w:szCs w:val="18"/>
          <w:lang w:val="en-US"/>
        </w:rPr>
        <w:t xml:space="preserve"> </w:t>
      </w:r>
      <w:proofErr w:type="spellStart"/>
      <w:r w:rsidRPr="00363107">
        <w:rPr>
          <w:rFonts w:ascii="Century Gothic" w:hAnsi="Century Gothic"/>
          <w:sz w:val="18"/>
          <w:szCs w:val="18"/>
          <w:lang w:val="en-US"/>
        </w:rPr>
        <w:t>a</w:t>
      </w:r>
      <w:proofErr w:type="spellEnd"/>
      <w:r w:rsidRPr="00363107">
        <w:rPr>
          <w:rFonts w:ascii="Century Gothic" w:hAnsi="Century Gothic"/>
          <w:sz w:val="18"/>
          <w:szCs w:val="18"/>
          <w:lang w:val="en-US"/>
        </w:rPr>
        <w:t xml:space="preserve"> project that involves selecting the best solutions that will make companies advance their industry, solve a common customer need, and address an important challenge.</w:t>
      </w:r>
      <w:r w:rsidRPr="00363107">
        <w:rPr>
          <w:rFonts w:ascii="Century Gothic" w:hAnsi="Century Gothic"/>
          <w:sz w:val="18"/>
          <w:szCs w:val="18"/>
          <w:lang w:val="en-US"/>
        </w:rPr>
        <w:br/>
        <w:t>Tasks:</w:t>
      </w:r>
      <w:r w:rsidRPr="00363107">
        <w:rPr>
          <w:rFonts w:ascii="Century Gothic" w:hAnsi="Century Gothic"/>
          <w:sz w:val="18"/>
          <w:szCs w:val="18"/>
          <w:lang w:val="en-US"/>
        </w:rPr>
        <w:br/>
        <w:t>- Elaborate a marketing plan;</w:t>
      </w:r>
      <w:r w:rsidRPr="00363107">
        <w:rPr>
          <w:rFonts w:ascii="Century Gothic" w:hAnsi="Century Gothic"/>
          <w:sz w:val="18"/>
          <w:szCs w:val="18"/>
          <w:lang w:val="en-US"/>
        </w:rPr>
        <w:br/>
        <w:t>- Mailings;</w:t>
      </w:r>
      <w:r w:rsidRPr="00363107">
        <w:rPr>
          <w:rFonts w:ascii="Century Gothic" w:hAnsi="Century Gothic"/>
          <w:sz w:val="18"/>
          <w:szCs w:val="18"/>
          <w:lang w:val="en-US"/>
        </w:rPr>
        <w:br/>
        <w:t>- Create content for the company's Social Media;</w:t>
      </w:r>
      <w:r w:rsidRPr="00363107">
        <w:rPr>
          <w:rFonts w:ascii="Century Gothic" w:hAnsi="Century Gothic"/>
          <w:sz w:val="18"/>
          <w:szCs w:val="18"/>
          <w:lang w:val="en-US"/>
        </w:rPr>
        <w:br/>
        <w:t>- Look for scientists and industries that work with light technology;</w:t>
      </w:r>
      <w:r w:rsidRPr="00363107">
        <w:rPr>
          <w:rFonts w:ascii="Century Gothic" w:hAnsi="Century Gothic"/>
          <w:sz w:val="18"/>
          <w:szCs w:val="18"/>
          <w:lang w:val="en-US"/>
        </w:rPr>
        <w:br/>
        <w:t>- Contact them by email, LinkedIn, and explain them the project;</w:t>
      </w:r>
      <w:r w:rsidRPr="00363107">
        <w:rPr>
          <w:rFonts w:ascii="Century Gothic" w:hAnsi="Century Gothic"/>
          <w:sz w:val="18"/>
          <w:szCs w:val="18"/>
          <w:lang w:val="en-US"/>
        </w:rPr>
        <w:br/>
        <w:t>- Solve any doubt the companies who participate in the Project might have.</w:t>
      </w:r>
    </w:p>
    <w:p w:rsidR="00122D66" w:rsidRPr="00122D66" w:rsidRDefault="008868B2" w:rsidP="008868B2">
      <w:pPr>
        <w:ind w:left="1416"/>
        <w:rPr>
          <w:b/>
          <w:color w:val="006666"/>
          <w:lang w:val="en-US"/>
        </w:rPr>
      </w:pPr>
      <w:r w:rsidRPr="00363107">
        <w:rPr>
          <w:rFonts w:ascii="Century Gothic" w:hAnsi="Century Gothic"/>
          <w:b/>
          <w:color w:val="008080"/>
          <w:sz w:val="18"/>
          <w:szCs w:val="18"/>
          <w:lang w:val="en-US"/>
        </w:rPr>
        <w:t>We</w:t>
      </w:r>
      <w:r w:rsidRPr="00363107">
        <w:rPr>
          <w:rFonts w:ascii="Century Gothic" w:hAnsi="Century Gothic"/>
          <w:b/>
          <w:sz w:val="18"/>
          <w:szCs w:val="18"/>
          <w:lang w:val="en-US"/>
        </w:rPr>
        <w:t xml:space="preserve"> </w:t>
      </w:r>
      <w:r w:rsidR="00122D66" w:rsidRPr="00363107">
        <w:rPr>
          <w:b/>
          <w:color w:val="006666"/>
          <w:lang w:val="en-US"/>
        </w:rPr>
        <w:t>a</w:t>
      </w:r>
      <w:r w:rsidR="00122D66" w:rsidRPr="00122D66">
        <w:rPr>
          <w:b/>
          <w:color w:val="006666"/>
          <w:lang w:val="en-US"/>
        </w:rPr>
        <w:t>re looking for:</w:t>
      </w:r>
    </w:p>
    <w:p w:rsidR="00122D66" w:rsidRPr="00612FA8" w:rsidRDefault="00122D66" w:rsidP="00122D66">
      <w:pPr>
        <w:pStyle w:val="Prrafodelista"/>
        <w:numPr>
          <w:ilvl w:val="0"/>
          <w:numId w:val="5"/>
        </w:numPr>
        <w:spacing w:line="240" w:lineRule="auto"/>
        <w:rPr>
          <w:lang w:val="en-US"/>
        </w:rPr>
      </w:pPr>
      <w:r w:rsidRPr="007F7C7C">
        <w:rPr>
          <w:lang w:val="en-US"/>
        </w:rPr>
        <w:t xml:space="preserve">Studies: </w:t>
      </w:r>
      <w:r w:rsidR="00612FA8" w:rsidRPr="00612FA8">
        <w:rPr>
          <w:rFonts w:ascii="Century Gothic" w:hAnsi="Century Gothic"/>
          <w:sz w:val="18"/>
          <w:szCs w:val="18"/>
          <w:lang w:val="en-US"/>
        </w:rPr>
        <w:t xml:space="preserve">Business / </w:t>
      </w:r>
      <w:r w:rsidR="008868B2">
        <w:rPr>
          <w:rFonts w:ascii="Century Gothic" w:hAnsi="Century Gothic"/>
          <w:sz w:val="18"/>
          <w:szCs w:val="18"/>
          <w:lang w:val="en-US"/>
        </w:rPr>
        <w:t>Marketing</w:t>
      </w:r>
      <w:r w:rsidR="00612FA8" w:rsidRPr="00612FA8">
        <w:rPr>
          <w:rFonts w:ascii="Century Gothic" w:hAnsi="Century Gothic"/>
          <w:sz w:val="18"/>
          <w:szCs w:val="18"/>
          <w:lang w:val="en-US"/>
        </w:rPr>
        <w:t xml:space="preserve"> /</w:t>
      </w:r>
      <w:r w:rsidR="008868B2">
        <w:rPr>
          <w:rFonts w:ascii="Century Gothic" w:hAnsi="Century Gothic"/>
          <w:sz w:val="18"/>
          <w:szCs w:val="18"/>
          <w:lang w:val="en-US"/>
        </w:rPr>
        <w:t xml:space="preserve"> </w:t>
      </w:r>
      <w:proofErr w:type="spellStart"/>
      <w:r w:rsidR="008868B2">
        <w:rPr>
          <w:rFonts w:ascii="Century Gothic" w:hAnsi="Century Gothic"/>
          <w:sz w:val="18"/>
          <w:szCs w:val="18"/>
          <w:lang w:val="en-US"/>
        </w:rPr>
        <w:t>Comercial</w:t>
      </w:r>
      <w:proofErr w:type="spellEnd"/>
      <w:r w:rsidR="00612FA8" w:rsidRPr="00612FA8">
        <w:rPr>
          <w:rFonts w:ascii="Century Gothic" w:hAnsi="Century Gothic"/>
          <w:sz w:val="18"/>
          <w:szCs w:val="18"/>
          <w:lang w:val="en-US"/>
        </w:rPr>
        <w:t xml:space="preserve"> </w:t>
      </w:r>
    </w:p>
    <w:p w:rsidR="00122D66" w:rsidRPr="00127BBE" w:rsidRDefault="00122D66" w:rsidP="00122D66">
      <w:pPr>
        <w:pStyle w:val="Prrafodelista"/>
        <w:numPr>
          <w:ilvl w:val="0"/>
          <w:numId w:val="5"/>
        </w:numPr>
        <w:spacing w:line="240" w:lineRule="auto"/>
        <w:rPr>
          <w:lang w:val="en-US"/>
        </w:rPr>
      </w:pPr>
      <w:r w:rsidRPr="007F7C7C">
        <w:rPr>
          <w:lang w:val="en-US"/>
        </w:rPr>
        <w:t xml:space="preserve">Languages:  </w:t>
      </w:r>
      <w:r w:rsidR="008868B2">
        <w:rPr>
          <w:rFonts w:ascii="Century Gothic" w:hAnsi="Century Gothic"/>
          <w:b/>
          <w:sz w:val="18"/>
          <w:szCs w:val="18"/>
          <w:lang w:val="en-US"/>
        </w:rPr>
        <w:t xml:space="preserve">English </w:t>
      </w:r>
      <w:proofErr w:type="spellStart"/>
      <w:r w:rsidR="008868B2">
        <w:rPr>
          <w:rFonts w:ascii="Century Gothic" w:hAnsi="Century Gothic"/>
          <w:b/>
          <w:sz w:val="18"/>
          <w:szCs w:val="18"/>
          <w:lang w:val="en-US"/>
        </w:rPr>
        <w:t>Advenced</w:t>
      </w:r>
      <w:proofErr w:type="spellEnd"/>
      <w:r w:rsidR="008868B2">
        <w:rPr>
          <w:rFonts w:ascii="Century Gothic" w:hAnsi="Century Gothic"/>
          <w:b/>
          <w:sz w:val="18"/>
          <w:szCs w:val="18"/>
          <w:lang w:val="en-US"/>
        </w:rPr>
        <w:t xml:space="preserve"> </w:t>
      </w:r>
      <w:r w:rsidR="00127BBE">
        <w:rPr>
          <w:rFonts w:ascii="Century Gothic" w:hAnsi="Century Gothic"/>
          <w:b/>
          <w:sz w:val="18"/>
          <w:szCs w:val="18"/>
          <w:lang w:val="en-US"/>
        </w:rPr>
        <w:t>+ Spanish Intermediate</w:t>
      </w:r>
    </w:p>
    <w:p w:rsidR="00122D66" w:rsidRPr="007F7C7C" w:rsidRDefault="00122D66" w:rsidP="00122D66">
      <w:pPr>
        <w:ind w:left="1416"/>
        <w:rPr>
          <w:b/>
          <w:color w:val="006666"/>
          <w:lang w:val="en-US"/>
        </w:rPr>
      </w:pPr>
      <w:r w:rsidRPr="007F7C7C">
        <w:rPr>
          <w:b/>
          <w:color w:val="006666"/>
          <w:lang w:val="en-US"/>
        </w:rPr>
        <w:t>We offer:</w:t>
      </w:r>
    </w:p>
    <w:p w:rsidR="00122D66" w:rsidRPr="007F7C7C" w:rsidRDefault="00122D66" w:rsidP="00122D66">
      <w:pPr>
        <w:pStyle w:val="Prrafodelista"/>
        <w:numPr>
          <w:ilvl w:val="0"/>
          <w:numId w:val="4"/>
        </w:numPr>
        <w:rPr>
          <w:lang w:val="en-US"/>
        </w:rPr>
      </w:pPr>
      <w:r w:rsidRPr="007F7C7C">
        <w:rPr>
          <w:lang w:val="en-US"/>
        </w:rPr>
        <w:t xml:space="preserve">Remuneration: </w:t>
      </w:r>
      <w:r w:rsidR="00127BBE">
        <w:rPr>
          <w:b/>
          <w:sz w:val="32"/>
          <w:szCs w:val="32"/>
          <w:lang w:val="en-US"/>
        </w:rPr>
        <w:t>4</w:t>
      </w:r>
      <w:r w:rsidR="00E44ACA">
        <w:rPr>
          <w:b/>
          <w:sz w:val="32"/>
          <w:szCs w:val="32"/>
          <w:lang w:val="en-US"/>
        </w:rPr>
        <w:t>0</w:t>
      </w:r>
      <w:r w:rsidR="008868B2">
        <w:rPr>
          <w:b/>
          <w:sz w:val="32"/>
          <w:szCs w:val="32"/>
          <w:lang w:val="en-US"/>
        </w:rPr>
        <w:t>0</w:t>
      </w:r>
      <w:r w:rsidRPr="007F7C7C">
        <w:rPr>
          <w:b/>
          <w:sz w:val="32"/>
          <w:szCs w:val="32"/>
          <w:lang w:val="en-US"/>
        </w:rPr>
        <w:t>€/month</w:t>
      </w:r>
      <w:r w:rsidRPr="007F7C7C">
        <w:rPr>
          <w:lang w:val="en-US"/>
        </w:rPr>
        <w:t xml:space="preserve"> </w:t>
      </w:r>
    </w:p>
    <w:p w:rsidR="00122D66" w:rsidRPr="007F7C7C" w:rsidRDefault="00122D66" w:rsidP="00122D66">
      <w:pPr>
        <w:pStyle w:val="Prrafodelista"/>
        <w:numPr>
          <w:ilvl w:val="0"/>
          <w:numId w:val="4"/>
        </w:numPr>
        <w:rPr>
          <w:lang w:val="en-US"/>
        </w:rPr>
      </w:pPr>
      <w:r w:rsidRPr="007F7C7C">
        <w:rPr>
          <w:lang w:val="en-US"/>
        </w:rPr>
        <w:t>Interesting tasks, international and pleasant work environment</w:t>
      </w:r>
    </w:p>
    <w:p w:rsidR="00122D66" w:rsidRDefault="00363107" w:rsidP="00122D66">
      <w:pPr>
        <w:ind w:left="1416"/>
        <w:rPr>
          <w:b/>
          <w:color w:val="006666"/>
          <w:sz w:val="28"/>
          <w:szCs w:val="28"/>
          <w:lang w:val="en-US"/>
        </w:rPr>
      </w:pPr>
      <w:r>
        <w:rPr>
          <w:noProof/>
          <w:lang w:eastAsia="es-ES"/>
        </w:rPr>
        <w:pict>
          <v:rect id="_x0000_s1026" style="position:absolute;left:0;text-align:left;margin-left:47.45pt;margin-top:3.9pt;width:444.75pt;height:41.5pt;z-index:251662336" fillcolor="#bfbfbf [2412]" strokecolor="white [3212]">
            <v:fill opacity="19661f"/>
            <v:textbox style="mso-next-textbox:#_x0000_s1026">
              <w:txbxContent>
                <w:p w:rsidR="00122D66" w:rsidRPr="007F7C7C" w:rsidRDefault="00122D66" w:rsidP="00122D66">
                  <w:pPr>
                    <w:spacing w:line="240" w:lineRule="auto"/>
                    <w:rPr>
                      <w:color w:val="006666"/>
                      <w:lang w:val="en-US"/>
                    </w:rPr>
                  </w:pPr>
                  <w:r w:rsidRPr="00122D66">
                    <w:rPr>
                      <w:b/>
                      <w:color w:val="006666"/>
                      <w:sz w:val="28"/>
                      <w:szCs w:val="28"/>
                      <w:lang w:val="en-US"/>
                    </w:rPr>
                    <w:t>APPLY NOW!</w:t>
                  </w:r>
                  <w:r w:rsidR="00363107">
                    <w:rPr>
                      <w:b/>
                      <w:color w:val="006666"/>
                      <w:sz w:val="28"/>
                      <w:szCs w:val="28"/>
                      <w:lang w:val="en-US"/>
                    </w:rPr>
                    <w:t xml:space="preserve"> </w:t>
                  </w:r>
                  <w:r w:rsidRPr="00122D66">
                    <w:rPr>
                      <w:color w:val="006666"/>
                      <w:lang w:val="en-US"/>
                    </w:rPr>
                    <w:t xml:space="preserve">Please send </w:t>
                  </w:r>
                  <w:r w:rsidR="007F7C7C">
                    <w:rPr>
                      <w:color w:val="006666"/>
                      <w:lang w:val="en-US"/>
                    </w:rPr>
                    <w:t xml:space="preserve">us </w:t>
                  </w:r>
                  <w:r w:rsidRPr="00122D66">
                    <w:rPr>
                      <w:color w:val="006666"/>
                      <w:lang w:val="en-US"/>
                    </w:rPr>
                    <w:t>y</w:t>
                  </w:r>
                  <w:r w:rsidR="00363107">
                    <w:rPr>
                      <w:color w:val="006666"/>
                      <w:lang w:val="en-US"/>
                    </w:rPr>
                    <w:t xml:space="preserve">our CV in English or Spanish on </w:t>
                  </w:r>
                  <w:r w:rsidR="00C33AE7" w:rsidRPr="00363107">
                    <w:rPr>
                      <w:b/>
                      <w:color w:val="006666"/>
                      <w:sz w:val="24"/>
                      <w:szCs w:val="24"/>
                      <w:lang w:val="en-US"/>
                    </w:rPr>
                    <w:t>praktyki</w:t>
                  </w:r>
                  <w:r w:rsidRPr="00363107">
                    <w:rPr>
                      <w:b/>
                      <w:color w:val="006666"/>
                      <w:sz w:val="24"/>
                      <w:szCs w:val="24"/>
                      <w:lang w:val="en-US"/>
                    </w:rPr>
                    <w:t>@ies-consulting.es</w:t>
                  </w:r>
                  <w:r w:rsidRPr="00122D66">
                    <w:rPr>
                      <w:color w:val="006666"/>
                      <w:lang w:val="en-US"/>
                    </w:rPr>
                    <w:t xml:space="preserve"> </w:t>
                  </w:r>
                  <w:r w:rsidR="007F7C7C">
                    <w:rPr>
                      <w:color w:val="006666"/>
                      <w:lang w:val="en-US"/>
                    </w:rPr>
                    <w:t>or register on our website</w:t>
                  </w:r>
                  <w:r w:rsidR="00FA5CD9" w:rsidRPr="00FA5CD9">
                    <w:rPr>
                      <w:lang w:val="en-US"/>
                    </w:rPr>
                    <w:t xml:space="preserve"> </w:t>
                  </w:r>
                  <w:hyperlink r:id="rId7" w:history="1">
                    <w:r w:rsidR="00363107" w:rsidRPr="00363107">
                      <w:rPr>
                        <w:rStyle w:val="Hipervnculo"/>
                        <w:lang w:val="en-US"/>
                      </w:rPr>
                      <w:t>http://www.ies-consulting.eu/student_form/</w:t>
                    </w:r>
                  </w:hyperlink>
                  <w:r w:rsidR="00363107" w:rsidRPr="00363107">
                    <w:rPr>
                      <w:lang w:val="en-US"/>
                    </w:rPr>
                    <w:t xml:space="preserve"> </w:t>
                  </w:r>
                  <w:r w:rsidR="00FA5CD9" w:rsidRPr="007F7C7C">
                    <w:rPr>
                      <w:color w:val="006666"/>
                      <w:lang w:val="en-US"/>
                    </w:rPr>
                    <w:t xml:space="preserve"> </w:t>
                  </w:r>
                </w:p>
                <w:p w:rsidR="00122D66" w:rsidRPr="00122D66" w:rsidRDefault="00122D66">
                  <w:pPr>
                    <w:rPr>
                      <w:lang w:val="en-US"/>
                    </w:rPr>
                  </w:pPr>
                </w:p>
              </w:txbxContent>
            </v:textbox>
          </v:rect>
        </w:pict>
      </w:r>
    </w:p>
    <w:p w:rsidR="007F7C7C" w:rsidRDefault="007F7C7C" w:rsidP="00363107">
      <w:pPr>
        <w:rPr>
          <w:sz w:val="10"/>
          <w:szCs w:val="10"/>
          <w:lang w:val="en-US"/>
        </w:rPr>
      </w:pPr>
    </w:p>
    <w:p w:rsidR="00122D66" w:rsidRDefault="00122D66" w:rsidP="00122D66">
      <w:pPr>
        <w:ind w:left="1416"/>
        <w:rPr>
          <w:color w:val="006666"/>
          <w:lang w:val="en-US"/>
        </w:rPr>
      </w:pPr>
      <w:r w:rsidRPr="00122D66">
        <w:rPr>
          <w:color w:val="006666"/>
          <w:lang w:val="en-US"/>
        </w:rPr>
        <w:t>* Our recruitment process is free. Only if you got accepted and t</w:t>
      </w:r>
      <w:r w:rsidR="007F7C7C">
        <w:rPr>
          <w:color w:val="006666"/>
          <w:lang w:val="en-US"/>
        </w:rPr>
        <w:t>he company will confirm your app</w:t>
      </w:r>
      <w:r w:rsidRPr="00122D66">
        <w:rPr>
          <w:color w:val="006666"/>
          <w:lang w:val="en-US"/>
        </w:rPr>
        <w:t>lication we require administration fee. All our internships provide salary, so we guarantee that costs of the services</w:t>
      </w:r>
      <w:r w:rsidR="007F7C7C">
        <w:rPr>
          <w:color w:val="006666"/>
          <w:lang w:val="en-US"/>
        </w:rPr>
        <w:t xml:space="preserve"> will </w:t>
      </w:r>
      <w:r w:rsidRPr="00122D66">
        <w:rPr>
          <w:color w:val="006666"/>
          <w:lang w:val="en-US"/>
        </w:rPr>
        <w:t>pay</w:t>
      </w:r>
      <w:r w:rsidR="007F7C7C">
        <w:rPr>
          <w:color w:val="006666"/>
          <w:lang w:val="en-US"/>
        </w:rPr>
        <w:t>s</w:t>
      </w:r>
      <w:r w:rsidRPr="00122D66">
        <w:rPr>
          <w:color w:val="006666"/>
          <w:lang w:val="en-US"/>
        </w:rPr>
        <w:t xml:space="preserve"> off.</w:t>
      </w:r>
    </w:p>
    <w:p w:rsidR="00D23DBE" w:rsidRPr="00612FA8" w:rsidRDefault="00363107" w:rsidP="00612FA8">
      <w:pPr>
        <w:ind w:left="1416"/>
        <w:rPr>
          <w:color w:val="006666"/>
          <w:lang w:val="en-US"/>
        </w:rPr>
      </w:pPr>
      <w:r>
        <w:rPr>
          <w:noProof/>
          <w:color w:val="006666"/>
          <w:lang w:eastAsia="es-ES"/>
        </w:rPr>
        <w:drawing>
          <wp:anchor distT="0" distB="0" distL="114300" distR="114300" simplePos="0" relativeHeight="251664384" behindDoc="1" locked="0" layoutInCell="1" allowOverlap="1">
            <wp:simplePos x="0" y="0"/>
            <wp:positionH relativeFrom="column">
              <wp:posOffset>78740</wp:posOffset>
            </wp:positionH>
            <wp:positionV relativeFrom="paragraph">
              <wp:posOffset>103505</wp:posOffset>
            </wp:positionV>
            <wp:extent cx="6496050" cy="742950"/>
            <wp:effectExtent l="19050" t="0" r="0" b="0"/>
            <wp:wrapNone/>
            <wp:docPr id="3" name="Objeto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53325" cy="704850"/>
                      <a:chOff x="0" y="0"/>
                      <a:chExt cx="7553325" cy="704850"/>
                    </a:xfrm>
                  </a:grpSpPr>
                  <a:sp>
                    <a:nvSpPr>
                      <a:cNvPr id="8" name="Rectangle 1"/>
                      <a:cNvSpPr>
                        <a:spLocks noChangeArrowheads="1"/>
                      </a:cNvSpPr>
                    </a:nvSpPr>
                    <a:spPr bwMode="auto">
                      <a:xfrm>
                        <a:off x="0" y="0"/>
                        <a:ext cx="7553325" cy="704850"/>
                      </a:xfrm>
                      <a:prstGeom prst="rect">
                        <a:avLst/>
                      </a:prstGeom>
                      <a:solidFill>
                        <a:srgbClr val="008080"/>
                      </a:solidFill>
                      <a:ln w="38100">
                        <a:solidFill>
                          <a:srgbClr val="243F60"/>
                        </a:solidFill>
                        <a:miter lim="800000"/>
                        <a:headEnd/>
                        <a:tailEnd/>
                      </a:ln>
                      <a:effectLst>
                        <a:outerShdw dist="28398" dir="3806097" algn="ctr" rotWithShape="0">
                          <a:srgbClr val="243F60">
                            <a:alpha val="50000"/>
                          </a:srgbClr>
                        </a:outerShdw>
                      </a:effectLst>
                    </a:spPr>
                  </a:sp>
                  <a:sp>
                    <a:nvSpPr>
                      <a:cNvPr id="10" name="9 CuadroTexto"/>
                      <a:cNvSpPr txBox="1"/>
                    </a:nvSpPr>
                    <a:spPr>
                      <a:xfrm>
                        <a:off x="1066800" y="28575"/>
                        <a:ext cx="2295525" cy="600075"/>
                      </a:xfrm>
                      <a:prstGeom prst="rect">
                        <a:avLst/>
                      </a:prstGeom>
                      <a:solidFill>
                        <a:srgbClr val="008080"/>
                      </a:solidFill>
                      <a:ln w="9525" cmpd="sng">
                        <a:no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r"/>
                          <a:r>
                            <a:rPr lang="es-ES" sz="1100" b="1">
                              <a:solidFill>
                                <a:schemeClr val="bg1"/>
                              </a:solidFill>
                            </a:rPr>
                            <a:t>Izabela</a:t>
                          </a:r>
                          <a:r>
                            <a:rPr lang="es-ES" sz="1100" b="1" baseline="0">
                              <a:solidFill>
                                <a:schemeClr val="bg1"/>
                              </a:solidFill>
                            </a:rPr>
                            <a:t> Zrazinska</a:t>
                          </a:r>
                          <a:endParaRPr lang="es-ES" sz="1100" b="1">
                            <a:solidFill>
                              <a:schemeClr val="bg1"/>
                            </a:solidFill>
                          </a:endParaRPr>
                        </a:p>
                        <a:p>
                          <a:pPr algn="r"/>
                          <a:r>
                            <a:rPr lang="es-ES" sz="1100" b="1">
                              <a:solidFill>
                                <a:schemeClr val="bg1"/>
                              </a:solidFill>
                            </a:rPr>
                            <a:t>Human</a:t>
                          </a:r>
                          <a:r>
                            <a:rPr lang="es-ES" sz="1100" b="1" baseline="0">
                              <a:solidFill>
                                <a:schemeClr val="bg1"/>
                              </a:solidFill>
                            </a:rPr>
                            <a:t> Resources</a:t>
                          </a:r>
                        </a:p>
                        <a:p>
                          <a:pPr algn="r"/>
                          <a:r>
                            <a:rPr lang="es-ES" sz="1100" b="1" baseline="0">
                              <a:solidFill>
                                <a:schemeClr val="bg1"/>
                              </a:solidFill>
                            </a:rPr>
                            <a:t>IES Consulting</a:t>
                          </a:r>
                          <a:endParaRPr lang="es-ES" sz="1100" b="1">
                            <a:solidFill>
                              <a:schemeClr val="bg1"/>
                            </a:solidFill>
                          </a:endParaRPr>
                        </a:p>
                      </a:txBody>
                      <a:useSpRect/>
                    </a:txSp>
                    <a:style>
                      <a:lnRef idx="0">
                        <a:scrgbClr r="0" g="0" b="0"/>
                      </a:lnRef>
                      <a:fillRef idx="0">
                        <a:scrgbClr r="0" g="0" b="0"/>
                      </a:fillRef>
                      <a:effectRef idx="0">
                        <a:scrgbClr r="0" g="0" b="0"/>
                      </a:effectRef>
                      <a:fontRef idx="minor">
                        <a:schemeClr val="dk1"/>
                      </a:fontRef>
                    </a:style>
                  </a:sp>
                  <a:sp>
                    <a:nvSpPr>
                      <a:cNvPr id="11" name="10 CuadroTexto"/>
                      <a:cNvSpPr txBox="1"/>
                    </a:nvSpPr>
                    <a:spPr>
                      <a:xfrm>
                        <a:off x="4190999" y="28575"/>
                        <a:ext cx="3095625" cy="600075"/>
                      </a:xfrm>
                      <a:prstGeom prst="rect">
                        <a:avLst/>
                      </a:prstGeom>
                      <a:solidFill>
                        <a:srgbClr val="008080"/>
                      </a:solidFill>
                      <a:ln w="9525" cmpd="sng">
                        <a:no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s-ES" sz="1100" b="1">
                              <a:solidFill>
                                <a:schemeClr val="bg1"/>
                              </a:solidFill>
                            </a:rPr>
                            <a:t>C/ Ávila 138</a:t>
                          </a:r>
                          <a:endParaRPr lang="es-ES" sz="1100" b="1" baseline="0">
                            <a:solidFill>
                              <a:schemeClr val="bg1"/>
                            </a:solidFill>
                          </a:endParaRPr>
                        </a:p>
                        <a:p>
                          <a:r>
                            <a:rPr lang="es-ES" sz="1100" b="1" baseline="0">
                              <a:solidFill>
                                <a:schemeClr val="bg1"/>
                              </a:solidFill>
                            </a:rPr>
                            <a:t>08018 Barcelona	</a:t>
                          </a:r>
                        </a:p>
                        <a:p>
                          <a:pPr marL="0" marR="0" indent="0" defTabSz="914400" eaLnBrk="1" fontAlgn="auto" latinLnBrk="0" hangingPunct="1">
                            <a:lnSpc>
                              <a:spcPct val="100000"/>
                            </a:lnSpc>
                            <a:spcBef>
                              <a:spcPts val="0"/>
                            </a:spcBef>
                            <a:spcAft>
                              <a:spcPts val="0"/>
                            </a:spcAft>
                            <a:buClrTx/>
                            <a:buSzTx/>
                            <a:buFontTx/>
                            <a:buNone/>
                            <a:tabLst/>
                            <a:defRPr/>
                          </a:pPr>
                          <a:r>
                            <a:rPr lang="es-ES" sz="1100" b="1" baseline="0">
                              <a:solidFill>
                                <a:schemeClr val="bg1"/>
                              </a:solidFill>
                            </a:rPr>
                            <a:t>Tel: ESP +34 93 178 59 66  </a:t>
                          </a:r>
                          <a:r>
                            <a:rPr lang="es-ES" sz="1100" b="1" baseline="0">
                              <a:solidFill>
                                <a:schemeClr val="bg1"/>
                              </a:solidFill>
                              <a:latin typeface="+mn-lt"/>
                              <a:ea typeface="+mn-ea"/>
                              <a:cs typeface="+mn-cs"/>
                            </a:rPr>
                            <a:t>POL +48 22 208 19 40</a:t>
                          </a:r>
                          <a:endParaRPr lang="es-ES" sz="1100" b="1">
                            <a:solidFill>
                              <a:schemeClr val="bg1"/>
                            </a:solidFill>
                            <a:latin typeface="+mn-lt"/>
                            <a:ea typeface="+mn-ea"/>
                            <a:cs typeface="+mn-cs"/>
                          </a:endParaRPr>
                        </a:p>
                        <a:p>
                          <a:endParaRPr lang="es-ES" sz="1100" b="1" baseline="0">
                            <a:solidFill>
                              <a:schemeClr val="bg1"/>
                            </a:solidFill>
                          </a:endParaRPr>
                        </a:p>
                        <a:p>
                          <a:r>
                            <a:rPr lang="es-ES" sz="1100" b="1" baseline="0">
                              <a:solidFill>
                                <a:schemeClr val="bg1"/>
                              </a:solidFill>
                            </a:rPr>
                            <a:t>        </a:t>
                          </a:r>
                          <a:endParaRPr lang="es-ES" sz="1100" b="1">
                            <a:solidFill>
                              <a:schemeClr val="bg1"/>
                            </a:solidFill>
                          </a:endParaRPr>
                        </a:p>
                      </a:txBody>
                      <a:useSpRect/>
                    </a:txSp>
                    <a:style>
                      <a:lnRef idx="0">
                        <a:scrgbClr r="0" g="0" b="0"/>
                      </a:lnRef>
                      <a:fillRef idx="0">
                        <a:scrgbClr r="0" g="0" b="0"/>
                      </a:fillRef>
                      <a:effectRef idx="0">
                        <a:scrgbClr r="0" g="0" b="0"/>
                      </a:effectRef>
                      <a:fontRef idx="minor">
                        <a:schemeClr val="dk1"/>
                      </a:fontRef>
                    </a:style>
                  </a:sp>
                  <a:pic>
                    <a:nvPicPr>
                      <a:cNvPr id="12" name="11 Imagen" descr="logo_ies_consulting.jpg"/>
                      <a:cNvPicPr>
                        <a:picLocks noChangeAspect="1"/>
                      </a:cNvPicPr>
                    </a:nvPicPr>
                    <a:blipFill>
                      <a:blip r:embed="rId5"/>
                      <a:stretch>
                        <a:fillRect/>
                      </a:stretch>
                    </a:blipFill>
                    <a:spPr>
                      <a:xfrm>
                        <a:off x="3400425" y="104775"/>
                        <a:ext cx="790575" cy="466725"/>
                      </a:xfrm>
                      <a:prstGeom prst="rect">
                        <a:avLst/>
                      </a:prstGeom>
                    </a:spPr>
                  </a:pic>
                </lc:lockedCanvas>
              </a:graphicData>
            </a:graphic>
          </wp:anchor>
        </w:drawing>
      </w:r>
    </w:p>
    <w:sectPr w:rsidR="00D23DBE" w:rsidRPr="00612FA8" w:rsidSect="007F7C7C">
      <w:pgSz w:w="11906" w:h="16838"/>
      <w:pgMar w:top="709" w:right="1416"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24E3B"/>
    <w:multiLevelType w:val="hybridMultilevel"/>
    <w:tmpl w:val="F70048EE"/>
    <w:lvl w:ilvl="0" w:tplc="F8E632AA">
      <w:numFmt w:val="bullet"/>
      <w:lvlText w:val="-"/>
      <w:lvlJc w:val="left"/>
      <w:pPr>
        <w:ind w:left="1776" w:hanging="360"/>
      </w:pPr>
      <w:rPr>
        <w:rFonts w:ascii="Calibri" w:eastAsiaTheme="minorHAnsi" w:hAnsi="Calibri" w:cstheme="minorBid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nsid w:val="4EC8242D"/>
    <w:multiLevelType w:val="hybridMultilevel"/>
    <w:tmpl w:val="2B4A40B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nsid w:val="558D4941"/>
    <w:multiLevelType w:val="hybridMultilevel"/>
    <w:tmpl w:val="80A4A2EE"/>
    <w:lvl w:ilvl="0" w:tplc="0C0A000B">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abstractNum w:abstractNumId="3">
    <w:nsid w:val="5C9B7AB4"/>
    <w:multiLevelType w:val="hybridMultilevel"/>
    <w:tmpl w:val="1C762CE2"/>
    <w:lvl w:ilvl="0" w:tplc="0C0A000B">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nsid w:val="6AD11783"/>
    <w:multiLevelType w:val="hybridMultilevel"/>
    <w:tmpl w:val="91A03EFC"/>
    <w:lvl w:ilvl="0" w:tplc="0C0A000B">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2D66"/>
    <w:rsid w:val="00122D66"/>
    <w:rsid w:val="00127BBE"/>
    <w:rsid w:val="002F7DF9"/>
    <w:rsid w:val="00334311"/>
    <w:rsid w:val="00363107"/>
    <w:rsid w:val="003B1D2F"/>
    <w:rsid w:val="00496C61"/>
    <w:rsid w:val="00575D82"/>
    <w:rsid w:val="00601163"/>
    <w:rsid w:val="00607571"/>
    <w:rsid w:val="00612FA8"/>
    <w:rsid w:val="006F7491"/>
    <w:rsid w:val="007040EC"/>
    <w:rsid w:val="00777CCA"/>
    <w:rsid w:val="007D32B5"/>
    <w:rsid w:val="007F7C7C"/>
    <w:rsid w:val="008868B2"/>
    <w:rsid w:val="00890D1A"/>
    <w:rsid w:val="008D2CDC"/>
    <w:rsid w:val="008F1EF6"/>
    <w:rsid w:val="0094452F"/>
    <w:rsid w:val="00A3390E"/>
    <w:rsid w:val="00B63468"/>
    <w:rsid w:val="00BA23C6"/>
    <w:rsid w:val="00C33AE7"/>
    <w:rsid w:val="00D11157"/>
    <w:rsid w:val="00D23DBE"/>
    <w:rsid w:val="00D31EA0"/>
    <w:rsid w:val="00E44ACA"/>
    <w:rsid w:val="00E56A89"/>
    <w:rsid w:val="00E76D39"/>
    <w:rsid w:val="00F06786"/>
    <w:rsid w:val="00F96EBF"/>
    <w:rsid w:val="00FA5C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D66"/>
  </w:style>
  <w:style w:type="paragraph" w:styleId="Ttulo1">
    <w:name w:val="heading 1"/>
    <w:basedOn w:val="Normal"/>
    <w:link w:val="Ttulo1Car"/>
    <w:uiPriority w:val="9"/>
    <w:qFormat/>
    <w:rsid w:val="00612F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D66"/>
    <w:pPr>
      <w:ind w:left="720"/>
      <w:contextualSpacing/>
    </w:pPr>
  </w:style>
  <w:style w:type="character" w:styleId="Hipervnculo">
    <w:name w:val="Hyperlink"/>
    <w:basedOn w:val="Fuentedeprrafopredeter"/>
    <w:uiPriority w:val="99"/>
    <w:unhideWhenUsed/>
    <w:rsid w:val="007F7C7C"/>
    <w:rPr>
      <w:color w:val="0000FF"/>
      <w:u w:val="single"/>
    </w:rPr>
  </w:style>
  <w:style w:type="paragraph" w:styleId="Textodeglobo">
    <w:name w:val="Balloon Text"/>
    <w:basedOn w:val="Normal"/>
    <w:link w:val="TextodegloboCar"/>
    <w:uiPriority w:val="99"/>
    <w:semiHidden/>
    <w:unhideWhenUsed/>
    <w:rsid w:val="007F7C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C7C"/>
    <w:rPr>
      <w:rFonts w:ascii="Tahoma" w:hAnsi="Tahoma" w:cs="Tahoma"/>
      <w:sz w:val="16"/>
      <w:szCs w:val="16"/>
    </w:rPr>
  </w:style>
  <w:style w:type="character" w:customStyle="1" w:styleId="Ttulo1Car">
    <w:name w:val="Título 1 Car"/>
    <w:basedOn w:val="Fuentedeprrafopredeter"/>
    <w:link w:val="Ttulo1"/>
    <w:uiPriority w:val="9"/>
    <w:rsid w:val="00612FA8"/>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C33AE7"/>
  </w:style>
  <w:style w:type="character" w:styleId="Hipervnculovisitado">
    <w:name w:val="FollowedHyperlink"/>
    <w:basedOn w:val="Fuentedeprrafopredeter"/>
    <w:uiPriority w:val="99"/>
    <w:semiHidden/>
    <w:unhideWhenUsed/>
    <w:rsid w:val="00C33AE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9376733">
      <w:bodyDiv w:val="1"/>
      <w:marLeft w:val="0"/>
      <w:marRight w:val="0"/>
      <w:marTop w:val="0"/>
      <w:marBottom w:val="0"/>
      <w:divBdr>
        <w:top w:val="none" w:sz="0" w:space="0" w:color="auto"/>
        <w:left w:val="none" w:sz="0" w:space="0" w:color="auto"/>
        <w:bottom w:val="none" w:sz="0" w:space="0" w:color="auto"/>
        <w:right w:val="none" w:sz="0" w:space="0" w:color="auto"/>
      </w:divBdr>
    </w:div>
    <w:div w:id="377897700">
      <w:bodyDiv w:val="1"/>
      <w:marLeft w:val="0"/>
      <w:marRight w:val="0"/>
      <w:marTop w:val="0"/>
      <w:marBottom w:val="0"/>
      <w:divBdr>
        <w:top w:val="none" w:sz="0" w:space="0" w:color="auto"/>
        <w:left w:val="none" w:sz="0" w:space="0" w:color="auto"/>
        <w:bottom w:val="none" w:sz="0" w:space="0" w:color="auto"/>
        <w:right w:val="none" w:sz="0" w:space="0" w:color="auto"/>
      </w:divBdr>
    </w:div>
    <w:div w:id="1376782442">
      <w:bodyDiv w:val="1"/>
      <w:marLeft w:val="0"/>
      <w:marRight w:val="0"/>
      <w:marTop w:val="0"/>
      <w:marBottom w:val="0"/>
      <w:divBdr>
        <w:top w:val="none" w:sz="0" w:space="0" w:color="auto"/>
        <w:left w:val="none" w:sz="0" w:space="0" w:color="auto"/>
        <w:bottom w:val="none" w:sz="0" w:space="0" w:color="auto"/>
        <w:right w:val="none" w:sz="0" w:space="0" w:color="auto"/>
      </w:divBdr>
    </w:div>
    <w:div w:id="202624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es-consulting.eu/student_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Sophie</cp:lastModifiedBy>
  <cp:revision>2</cp:revision>
  <dcterms:created xsi:type="dcterms:W3CDTF">2015-10-15T13:20:00Z</dcterms:created>
  <dcterms:modified xsi:type="dcterms:W3CDTF">2015-10-15T13:20:00Z</dcterms:modified>
</cp:coreProperties>
</file>